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44" w:rsidRPr="008D0144" w:rsidRDefault="008D0144" w:rsidP="008D0144">
      <w:pPr>
        <w:spacing w:after="0" w:line="405" w:lineRule="atLeast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SemiBold" w:eastAsia="Times New Roman" w:hAnsi="OpenSansSemiBold" w:cs="Times New Roman"/>
          <w:b/>
          <w:bCs/>
          <w:color w:val="616154"/>
          <w:sz w:val="33"/>
          <w:szCs w:val="33"/>
          <w:bdr w:val="none" w:sz="0" w:space="0" w:color="auto" w:frame="1"/>
          <w:lang w:eastAsia="pl-PL"/>
        </w:rPr>
        <w:t>Program wydarzeń 18 kwietnia:</w:t>
      </w:r>
    </w:p>
    <w:p w:rsidR="008D0144" w:rsidRPr="008D0144" w:rsidRDefault="008D0144" w:rsidP="008D0144">
      <w:pPr>
        <w:numPr>
          <w:ilvl w:val="0"/>
          <w:numId w:val="1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11.00, Facebook Muzeum POLIN, serwis YouTube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</w:r>
      <w:hyperlink r:id="rId5" w:history="1"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"</w:t>
        </w:r>
        <w:proofErr w:type="spellStart"/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Josimowe</w:t>
        </w:r>
        <w:proofErr w:type="spellEnd"/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 xml:space="preserve"> koraliki"</w:t>
        </w:r>
      </w:hyperlink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 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 xml:space="preserve">Koncert przyjazny sensorycznie przypominający postać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Josimy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 xml:space="preserve">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Feldschuh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 xml:space="preserve"> – młodej pianistki i kompozytorki z warszawskiego getta.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1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18:00, dyskusja na żywo na stronie Facebook Muzeum POLIN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"</w:t>
      </w:r>
      <w:hyperlink r:id="rId6" w:history="1"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Jakby wybuchło, to razem ze mną. I tyle</w:t>
        </w:r>
      </w:hyperlink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" 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 xml:space="preserve">Sylwia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Chutnik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 xml:space="preserve">, Karolina Szymaniak i Zuzanna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Hertzberg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 xml:space="preserve"> porozmawiają o kobietach walczących w powstaniu w getcie warszawskim.</w:t>
      </w:r>
    </w:p>
    <w:p w:rsidR="008D0144" w:rsidRPr="008D0144" w:rsidRDefault="008D0144" w:rsidP="008D0144">
      <w:pPr>
        <w:spacing w:after="0" w:line="405" w:lineRule="atLeast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SemiBold" w:eastAsia="Times New Roman" w:hAnsi="OpenSansSemiBold" w:cs="Times New Roman"/>
          <w:b/>
          <w:bCs/>
          <w:color w:val="616154"/>
          <w:sz w:val="33"/>
          <w:szCs w:val="33"/>
          <w:bdr w:val="none" w:sz="0" w:space="0" w:color="auto" w:frame="1"/>
          <w:lang w:eastAsia="pl-PL"/>
        </w:rPr>
        <w:t>Program obchodów 19 kwietnia 2021: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8:00: premiery materiałów na kanale YouTube: słuchowisk na podstawie opowiadań: "Pamięć drobinek" Zofii Staneckiej oraz "Historia z pewnej ulicy" Joanny Bednarek dla uczniów i uczennic klas 1-3 szkoły podstawowej, filmu </w:t>
      </w:r>
      <w:hyperlink r:id="rId7" w:history="1"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„Będę pisać”</w:t>
        </w:r>
      </w:hyperlink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 dla uczniów i uczennic klas 4-6 szkoły podstawowej oraz filmu "Muranów – Dzielnica Północna" dla uczniów i uczennic klas 7-8 szkół podstawowych oraz szkół ponadpodstawowych.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9:30 premiera filmu "Będę pisać" dla uczniów i uczennic klas 4-6 szkoły podstawowej.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11:00 premiera filmu "Muranów – Dzielnica Północna" dla uczniów i uczennic klas 7-8 szkół podstawowych oraz szkół ponadpodstawowych.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 xml:space="preserve">Filmy edukacyjne będą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streamowane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 xml:space="preserve"> na profilu Centrum Edukacyjne oraz w serwisie YouTube. 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12:00 transmisja na żywo spod pomnika Bohaterów Getta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lastRenderedPageBreak/>
        <w:t>15:00 "</w:t>
      </w:r>
      <w:hyperlink r:id="rId8" w:history="1"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W sukience i mundurze</w:t>
        </w:r>
      </w:hyperlink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" 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 xml:space="preserve">filmowa opowieść o bojowniczkach autorstwa przewodniczki Katarzyny Jankowskiej. Streaming na Facebooku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MuzeumPOLIN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 i w serwisie YouTube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18:00 "</w:t>
      </w:r>
      <w:hyperlink r:id="rId9" w:history="1"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Stawiam pomnik tym, którzy zginęli</w:t>
        </w:r>
      </w:hyperlink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"</w:t>
      </w: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 xml:space="preserve">Rozmowa Krystyny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Budnickiej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 xml:space="preserve"> i Mikołaja Grynberga. Streaming na Facebooku </w:t>
      </w:r>
      <w:proofErr w:type="spellStart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MuzeumPOLIN</w:t>
      </w:r>
      <w:proofErr w:type="spellEnd"/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 </w:t>
      </w:r>
    </w:p>
    <w:p w:rsidR="008D0144" w:rsidRPr="008D0144" w:rsidRDefault="008D0144" w:rsidP="008D0144">
      <w:pPr>
        <w:numPr>
          <w:ilvl w:val="0"/>
          <w:numId w:val="2"/>
        </w:numPr>
        <w:spacing w:after="0" w:line="405" w:lineRule="atLeast"/>
        <w:ind w:left="600"/>
        <w:textAlignment w:val="baseline"/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</w:pPr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t>20:30 "</w:t>
      </w:r>
      <w:hyperlink r:id="rId10" w:history="1">
        <w:r w:rsidRPr="008D0144">
          <w:rPr>
            <w:rFonts w:ascii="OpenSansRegular" w:eastAsia="Times New Roman" w:hAnsi="OpenSansRegular" w:cs="Times New Roman"/>
            <w:color w:val="00778F"/>
            <w:sz w:val="33"/>
            <w:szCs w:val="33"/>
            <w:u w:val="single"/>
            <w:lang w:eastAsia="pl-PL"/>
          </w:rPr>
          <w:t>Córki, matki, robotnice"</w:t>
        </w:r>
      </w:hyperlink>
      <w:r w:rsidRPr="008D0144">
        <w:rPr>
          <w:rFonts w:ascii="OpenSansRegular" w:eastAsia="Times New Roman" w:hAnsi="OpenSansRegular" w:cs="Times New Roman"/>
          <w:color w:val="616154"/>
          <w:sz w:val="33"/>
          <w:szCs w:val="33"/>
          <w:lang w:eastAsia="pl-PL"/>
        </w:rPr>
        <w:br/>
        <w:t>Koncert Pawła Szamburskiego i Joanny Halszki Sokołowskiej. Streaming na Facebooku Muzeum POLIN i w serwisie YouTube</w:t>
      </w:r>
    </w:p>
    <w:p w:rsidR="001859AD" w:rsidRDefault="001859AD">
      <w:bookmarkStart w:id="0" w:name="_GoBack"/>
      <w:bookmarkEnd w:id="0"/>
    </w:p>
    <w:sectPr w:rsidR="0018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1061"/>
    <w:multiLevelType w:val="multilevel"/>
    <w:tmpl w:val="001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57086"/>
    <w:multiLevelType w:val="multilevel"/>
    <w:tmpl w:val="120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44"/>
    <w:rsid w:val="001859AD"/>
    <w:rsid w:val="008D0144"/>
    <w:rsid w:val="00C0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443D-B611-4A6F-975C-A0DDC19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1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wydarzenie/w-sukience-i-w-mundur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6AlJFCn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n.pl/pl/wydarzenie/jakby-wybuchlo-razem-ze-mna-i-ty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n.pl/pl/wydarzenie/josimowe-koraliki-koncert-przyjazny-sensorycznie" TargetMode="External"/><Relationship Id="rId10" Type="http://schemas.openxmlformats.org/officeDocument/2006/relationships/hyperlink" Target="https://polin.pl/pl/wydarzenie/corki-matki-robotn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n.pl/pl/wydarzenie/stawiam-pomnik-tym-ktorzy-zgine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2021-04-15T07:59:00Z</dcterms:created>
  <dcterms:modified xsi:type="dcterms:W3CDTF">2021-04-15T08:36:00Z</dcterms:modified>
</cp:coreProperties>
</file>